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spacing w:line="240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tbl>
      <w:tblPr>
        <w:tblW w:w="10173" w:type="dxa"/>
        <w:tblInd w:w="-426" w:type="dxa"/>
        <w:tblLook w:val="04A0" w:firstRow="1" w:lastRow="0" w:firstColumn="1" w:lastColumn="0" w:noHBand="0" w:noVBand="1"/>
      </w:tblPr>
      <w:tblGrid>
        <w:gridCol w:w="1185"/>
        <w:gridCol w:w="8988"/>
      </w:tblGrid>
      <w:tr>
        <w:tblPrEx/>
        <w:trPr>
          <w:trHeight w:val="315"/>
        </w:trPr>
        <w:tc>
          <w:tcPr>
            <w:gridSpan w:val="2"/>
            <w:shd w:val="clear" w:color="auto" w:fill="auto"/>
            <w:tcW w:w="10173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Распоряжением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Главы Удмуртской Республики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09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июня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2020 года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124-РГ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«О системообразующих организациях Удмуртской Республики»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утвержден перечень системообразующих предприятий Удмуртской Республики,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 который вошли следующие промышленные пр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едприятия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«Концерн «Калашников»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«Ижевский электромеханический завод «Купол»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«Воткинский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«Ижевский механический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«Ижевский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мотозавод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Аксион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-Холдинг»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(группа компаний)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Сарапульский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электрогенераторный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Группа компаний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«Белкамнефть»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им. А.А. Волкова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«Лада Ижевский автомобильный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Удмуртнефть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 им. В.И. Кудинова</w:t>
            </w:r>
            <w:bookmarkStart w:id="0" w:name="_GoBack"/>
            <w:r/>
            <w:bookmarkEnd w:id="0"/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«Чепецкий механический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Увадрев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-Холдинг»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Ижсталь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Элеконд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14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Группа компаний АО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ИРЗ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Сарапульский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радиозавод»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16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«Свет»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17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«Завод нефтегазового оборудования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Техновек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ПАО «Ижевский завод нефтяного машиностроения»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textDirection w:val="lrTb"/>
            <w:noWrap w:val="false"/>
          </w:tcPr>
          <w:p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Р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Можгинское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деревообрабатывающее народное предприятие «Красная звезда»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«Орион»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«Глазовская мебельная фабрика»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ОА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Воткинская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промышленная компания»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«НИТИ «Прогресс»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24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«Конструкторское бюро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электроизделий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XXI века»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«Факел»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26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«Ижевский завод тепловой техники»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27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«Гамбринус»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Сарапульский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ликеро-водочный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ОА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 «Ликероводочный завод «Глазовский»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«Электротехнический завод «Вектор»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«Научно-производственный центр «Пружина»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ТПК «Восток-ресурс»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«Ижевский опытно-механический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34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«Новый дом»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35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«Ника-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Петротэк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36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Ижевский завод пластмасс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37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Машиностроительный комплекс ЧМЗ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38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Уральские Заводы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39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«Центр»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АО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Сактон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41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Группа компаний «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Шаркан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-трикотаж»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ООО «Швейная фабрика «Рабочая марка»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1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43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8988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ОАО «Торговый дом «Воткинский завод»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44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/>
            <w:tcW w:w="898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  <w:t xml:space="preserve"> ООО «</w:t>
            </w:r>
            <w:r>
              <w:rPr>
                <w:sz w:val="26"/>
                <w:szCs w:val="26"/>
              </w:rPr>
              <w:t xml:space="preserve">Ижнефтепласт</w:t>
            </w:r>
            <w:r>
              <w:rPr>
                <w:sz w:val="26"/>
                <w:szCs w:val="26"/>
              </w:rPr>
              <w:t xml:space="preserve">» (группа компаний)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ind w:firstLine="28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850" w:bottom="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ind w:left="0" w:right="0" w:firstLine="709"/>
        <w:jc w:val="both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4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4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4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4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4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4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4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4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38">
    <w:name w:val="Balloon Text"/>
    <w:basedOn w:val="833"/>
    <w:link w:val="83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character" w:styleId="840">
    <w:name w:val="FollowedHyperlink"/>
    <w:basedOn w:val="834"/>
    <w:uiPriority w:val="99"/>
    <w:semiHidden/>
    <w:unhideWhenUsed/>
    <w:rPr>
      <w:color w:val="800080" w:themeColor="followedHyperlink"/>
      <w:u w:val="single"/>
    </w:rPr>
  </w:style>
  <w:style w:type="paragraph" w:styleId="841">
    <w:name w:val="Body Text Indent"/>
    <w:basedOn w:val="833"/>
    <w:link w:val="842"/>
    <w:uiPriority w:val="99"/>
    <w:unhideWhenUsed/>
    <w:pPr>
      <w:ind w:left="283" w:firstLine="0"/>
      <w:jc w:val="left"/>
      <w:spacing w:after="120" w:line="240" w:lineRule="auto"/>
    </w:pPr>
    <w:rPr>
      <w:rFonts w:eastAsia="Times New Roman" w:cs="Times New Roman"/>
      <w:sz w:val="20"/>
      <w:szCs w:val="20"/>
      <w:lang w:eastAsia="ar-SA"/>
    </w:rPr>
  </w:style>
  <w:style w:type="character" w:styleId="842" w:customStyle="1">
    <w:name w:val="Основной текст с отступом Знак"/>
    <w:basedOn w:val="834"/>
    <w:link w:val="841"/>
    <w:uiPriority w:val="99"/>
    <w:rPr>
      <w:rFonts w:eastAsia="Times New Roman" w:cs="Times New Roman"/>
      <w:sz w:val="20"/>
      <w:szCs w:val="20"/>
      <w:lang w:eastAsia="ar-SA"/>
    </w:rPr>
  </w:style>
  <w:style w:type="character" w:styleId="843">
    <w:name w:val="Emphasis"/>
    <w:basedOn w:val="834"/>
    <w:qFormat/>
    <w:rPr>
      <w:i/>
      <w:iCs/>
    </w:rPr>
  </w:style>
  <w:style w:type="paragraph" w:styleId="844">
    <w:name w:val="List Paragraph"/>
    <w:basedOn w:val="833"/>
    <w:link w:val="845"/>
    <w:uiPriority w:val="34"/>
    <w:qFormat/>
    <w:pPr>
      <w:contextualSpacing/>
      <w:ind w:left="720" w:firstLine="0"/>
      <w:jc w:val="left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845" w:customStyle="1">
    <w:name w:val="Абзац списка Знак"/>
    <w:basedOn w:val="834"/>
    <w:link w:val="844"/>
    <w:uiPriority w:val="34"/>
    <w:rPr>
      <w:rFonts w:eastAsia="Times New Roman" w:cs="Times New Roman"/>
      <w:sz w:val="20"/>
      <w:szCs w:val="20"/>
      <w:lang w:eastAsia="ru-RU"/>
    </w:rPr>
  </w:style>
  <w:style w:type="character" w:styleId="846">
    <w:name w:val="Strong"/>
    <w:basedOn w:val="834"/>
    <w:uiPriority w:val="22"/>
    <w:qFormat/>
    <w:rPr>
      <w:b/>
      <w:bCs/>
    </w:rPr>
  </w:style>
  <w:style w:type="character" w:styleId="847" w:customStyle="1">
    <w:name w:val="apple-converted-space"/>
    <w:basedOn w:val="834"/>
  </w:style>
  <w:style w:type="paragraph" w:styleId="848">
    <w:name w:val="No Spacing"/>
    <w:link w:val="849"/>
    <w:uiPriority w:val="1"/>
    <w:qFormat/>
    <w:pPr>
      <w:ind w:firstLine="0"/>
      <w:jc w:val="left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849" w:customStyle="1">
    <w:name w:val="Без интервала Знак"/>
    <w:link w:val="848"/>
    <w:uiPriority w:val="1"/>
    <w:rPr>
      <w:rFonts w:eastAsia="Times New Roman" w:cs="Times New Roman"/>
      <w:sz w:val="20"/>
      <w:szCs w:val="20"/>
      <w:lang w:eastAsia="ru-RU"/>
    </w:rPr>
  </w:style>
  <w:style w:type="paragraph" w:styleId="850" w:customStyle="1">
    <w:name w:val="ConsPlusNormal"/>
    <w:pPr>
      <w:ind w:firstLine="0"/>
      <w:jc w:val="left"/>
      <w:spacing w:line="240" w:lineRule="auto"/>
    </w:pPr>
    <w:rPr>
      <w:rFonts w:ascii="Arial" w:hAnsi="Arial" w:cs="Arial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C965-8B8C-40A2-96A6-887F3391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miniazeva_aa</cp:lastModifiedBy>
  <cp:revision>6</cp:revision>
  <dcterms:created xsi:type="dcterms:W3CDTF">2022-11-09T09:41:00Z</dcterms:created>
  <dcterms:modified xsi:type="dcterms:W3CDTF">2026-03-16T12:50:28Z</dcterms:modified>
</cp:coreProperties>
</file>